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EFA38" w14:textId="77777777" w:rsidR="000900F2" w:rsidRDefault="000900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6011"/>
      </w:tblGrid>
      <w:tr w:rsidR="000900F2" w14:paraId="0AA919EB" w14:textId="77777777">
        <w:tc>
          <w:tcPr>
            <w:tcW w:w="3005" w:type="dxa"/>
          </w:tcPr>
          <w:p w14:paraId="68622D8D" w14:textId="77777777" w:rsidR="000900F2" w:rsidRDefault="00B87364">
            <w:pPr>
              <w:rPr>
                <w:b/>
                <w:u w:val="single"/>
              </w:rPr>
            </w:pPr>
            <w:commentRangeStart w:id="0"/>
            <w:r>
              <w:rPr>
                <w:b/>
                <w:u w:val="single"/>
              </w:rPr>
              <w:t>10</w:t>
            </w:r>
            <w:commentRangeEnd w:id="0"/>
            <w:r>
              <w:commentReference w:id="0"/>
            </w:r>
            <w:r>
              <w:rPr>
                <w:b/>
                <w:u w:val="single"/>
              </w:rPr>
              <w:t>-10:30</w:t>
            </w:r>
          </w:p>
        </w:tc>
        <w:tc>
          <w:tcPr>
            <w:tcW w:w="6011" w:type="dxa"/>
          </w:tcPr>
          <w:p w14:paraId="197A7A0E" w14:textId="77777777" w:rsidR="000900F2" w:rsidRDefault="00B8736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Intro to PICU</w:t>
            </w:r>
          </w:p>
        </w:tc>
      </w:tr>
      <w:tr w:rsidR="000900F2" w14:paraId="4F8FE7D7" w14:textId="77777777">
        <w:tc>
          <w:tcPr>
            <w:tcW w:w="3005" w:type="dxa"/>
          </w:tcPr>
          <w:p w14:paraId="14541401" w14:textId="4895DD55" w:rsidR="000900F2" w:rsidRDefault="00B873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Dr</w:t>
            </w:r>
            <w:r w:rsidR="00494DE7">
              <w:rPr>
                <w:b/>
                <w:u w:val="single"/>
              </w:rPr>
              <w:t xml:space="preserve"> S</w:t>
            </w:r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Playfor</w:t>
            </w:r>
            <w:proofErr w:type="spellEnd"/>
          </w:p>
        </w:tc>
        <w:tc>
          <w:tcPr>
            <w:tcW w:w="6011" w:type="dxa"/>
          </w:tcPr>
          <w:p w14:paraId="01156143" w14:textId="77777777" w:rsidR="00B87364" w:rsidRDefault="00B87364">
            <w:pPr>
              <w:rPr>
                <w:sz w:val="18"/>
                <w:szCs w:val="18"/>
              </w:rPr>
            </w:pPr>
            <w:r>
              <w:t>What is PICU, who comes and what for?</w:t>
            </w:r>
            <w:r>
              <w:br/>
            </w:r>
            <w:r>
              <w:tab/>
            </w:r>
            <w:r w:rsidRPr="00B87364">
              <w:rPr>
                <w:sz w:val="18"/>
                <w:szCs w:val="18"/>
              </w:rPr>
              <w:t>what does PICU cost and what does it achieve?</w:t>
            </w:r>
            <w:r w:rsidRPr="00B87364">
              <w:rPr>
                <w:sz w:val="18"/>
                <w:szCs w:val="18"/>
              </w:rPr>
              <w:br/>
            </w:r>
            <w:r w:rsidRPr="00B87364">
              <w:rPr>
                <w:sz w:val="18"/>
                <w:szCs w:val="18"/>
              </w:rPr>
              <w:tab/>
              <w:t xml:space="preserve">Context: causes of morbidity and mortality. </w:t>
            </w:r>
            <w:r w:rsidRPr="00B87364">
              <w:rPr>
                <w:sz w:val="18"/>
                <w:szCs w:val="18"/>
              </w:rPr>
              <w:br/>
            </w:r>
            <w:r w:rsidRPr="00B87364">
              <w:rPr>
                <w:sz w:val="18"/>
                <w:szCs w:val="18"/>
              </w:rPr>
              <w:tab/>
            </w:r>
            <w:r w:rsidRPr="00B87364">
              <w:rPr>
                <w:sz w:val="18"/>
                <w:szCs w:val="18"/>
              </w:rPr>
              <w:t xml:space="preserve">MDT </w:t>
            </w:r>
            <w:proofErr w:type="gramStart"/>
            <w:r w:rsidRPr="00B87364">
              <w:rPr>
                <w:sz w:val="18"/>
                <w:szCs w:val="18"/>
              </w:rPr>
              <w:t>roles;</w:t>
            </w:r>
            <w:proofErr w:type="gramEnd"/>
            <w:r w:rsidRPr="00B87364">
              <w:rPr>
                <w:sz w:val="18"/>
                <w:szCs w:val="18"/>
              </w:rPr>
              <w:t xml:space="preserve"> who makes a PICU? </w:t>
            </w:r>
            <w:r w:rsidRPr="00B87364">
              <w:rPr>
                <w:sz w:val="18"/>
                <w:szCs w:val="18"/>
              </w:rPr>
              <w:br/>
            </w:r>
            <w:r w:rsidRPr="00B87364">
              <w:rPr>
                <w:sz w:val="18"/>
                <w:szCs w:val="18"/>
              </w:rPr>
              <w:tab/>
            </w:r>
            <w:proofErr w:type="spellStart"/>
            <w:r w:rsidRPr="00B87364">
              <w:rPr>
                <w:sz w:val="18"/>
                <w:szCs w:val="18"/>
              </w:rPr>
              <w:t>PICANet</w:t>
            </w:r>
            <w:proofErr w:type="spellEnd"/>
          </w:p>
          <w:p w14:paraId="789036B6" w14:textId="2879B5F9" w:rsidR="000900F2" w:rsidRDefault="00B87364">
            <w:pPr>
              <w:rPr>
                <w:b/>
                <w:u w:val="single"/>
              </w:rPr>
            </w:pPr>
            <w:r w:rsidRPr="00B87364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</w:t>
            </w:r>
            <w:r w:rsidRPr="00B87364">
              <w:rPr>
                <w:sz w:val="18"/>
                <w:szCs w:val="18"/>
              </w:rPr>
              <w:t xml:space="preserve">        The future of PICU</w:t>
            </w:r>
          </w:p>
        </w:tc>
      </w:tr>
      <w:tr w:rsidR="000900F2" w14:paraId="4D824E83" w14:textId="77777777">
        <w:tc>
          <w:tcPr>
            <w:tcW w:w="3005" w:type="dxa"/>
          </w:tcPr>
          <w:p w14:paraId="5EBE0988" w14:textId="0F9E99F0" w:rsidR="000900F2" w:rsidRDefault="000900F2">
            <w:pPr>
              <w:rPr>
                <w:b/>
                <w:u w:val="single"/>
              </w:rPr>
            </w:pPr>
          </w:p>
        </w:tc>
        <w:tc>
          <w:tcPr>
            <w:tcW w:w="6011" w:type="dxa"/>
          </w:tcPr>
          <w:p w14:paraId="3B808BDC" w14:textId="77777777" w:rsidR="000900F2" w:rsidRDefault="00B8736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Physiology - what's gone wrong when children get sick &amp; how PICU supports physiology</w:t>
            </w:r>
          </w:p>
        </w:tc>
      </w:tr>
      <w:tr w:rsidR="000900F2" w14:paraId="513D75D4" w14:textId="77777777">
        <w:tc>
          <w:tcPr>
            <w:tcW w:w="3005" w:type="dxa"/>
          </w:tcPr>
          <w:p w14:paraId="1A169A70" w14:textId="77777777" w:rsidR="00494DE7" w:rsidRDefault="00494D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10:30-11:00</w:t>
            </w:r>
          </w:p>
          <w:p w14:paraId="1B0ADE65" w14:textId="1F88FCE1" w:rsidR="000900F2" w:rsidRDefault="00B873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Dr</w:t>
            </w:r>
            <w:r w:rsidR="00494DE7">
              <w:rPr>
                <w:b/>
                <w:u w:val="single"/>
              </w:rPr>
              <w:t xml:space="preserve"> G</w:t>
            </w:r>
            <w:r>
              <w:rPr>
                <w:b/>
                <w:u w:val="single"/>
              </w:rPr>
              <w:t xml:space="preserve"> Subramanian</w:t>
            </w:r>
          </w:p>
        </w:tc>
        <w:tc>
          <w:tcPr>
            <w:tcW w:w="6011" w:type="dxa"/>
          </w:tcPr>
          <w:p w14:paraId="0B028443" w14:textId="77777777" w:rsidR="000900F2" w:rsidRDefault="00B87364">
            <w:r>
              <w:t>Shocked Child (</w:t>
            </w:r>
            <w:commentRangeStart w:id="1"/>
            <w:r>
              <w:t>Sepsis</w:t>
            </w:r>
            <w:commentRangeEnd w:id="1"/>
            <w:r>
              <w:commentReference w:id="1"/>
            </w:r>
            <w:r>
              <w:t>)</w:t>
            </w:r>
            <w:r>
              <w:tab/>
            </w:r>
          </w:p>
          <w:p w14:paraId="0986DC89" w14:textId="77777777" w:rsidR="00B87364" w:rsidRDefault="00B87364">
            <w:pPr>
              <w:ind w:left="720"/>
              <w:rPr>
                <w:sz w:val="18"/>
                <w:szCs w:val="18"/>
              </w:rPr>
            </w:pPr>
            <w:r w:rsidRPr="00B87364">
              <w:rPr>
                <w:sz w:val="18"/>
                <w:szCs w:val="18"/>
              </w:rPr>
              <w:t>Surviving sepsis guidelines</w:t>
            </w:r>
          </w:p>
          <w:p w14:paraId="7A98C153" w14:textId="4725A9BB" w:rsidR="000900F2" w:rsidRPr="00B87364" w:rsidRDefault="00B87364" w:rsidP="00B87364">
            <w:pPr>
              <w:ind w:left="720"/>
              <w:rPr>
                <w:sz w:val="18"/>
                <w:szCs w:val="18"/>
              </w:rPr>
            </w:pPr>
            <w:r w:rsidRPr="00B87364">
              <w:rPr>
                <w:sz w:val="18"/>
                <w:szCs w:val="18"/>
              </w:rPr>
              <w:t>Cardiovascular changes. Fluid</w:t>
            </w:r>
            <w:r>
              <w:rPr>
                <w:sz w:val="18"/>
                <w:szCs w:val="18"/>
              </w:rPr>
              <w:t xml:space="preserve"> &amp; electrolyte</w:t>
            </w:r>
            <w:r w:rsidRPr="00B87364">
              <w:rPr>
                <w:sz w:val="18"/>
                <w:szCs w:val="18"/>
              </w:rPr>
              <w:t xml:space="preserve"> status &amp; requirements. </w:t>
            </w:r>
            <w:r w:rsidRPr="00B87364">
              <w:rPr>
                <w:sz w:val="18"/>
                <w:szCs w:val="18"/>
              </w:rPr>
              <w:br/>
              <w:t xml:space="preserve">O2 physiology, optimising delivery, RBC physiology, transfusion targets / evidence. </w:t>
            </w:r>
          </w:p>
        </w:tc>
      </w:tr>
      <w:tr w:rsidR="000900F2" w14:paraId="2F336D00" w14:textId="77777777">
        <w:tc>
          <w:tcPr>
            <w:tcW w:w="3005" w:type="dxa"/>
          </w:tcPr>
          <w:p w14:paraId="3DDE166A" w14:textId="77777777" w:rsidR="000900F2" w:rsidRDefault="00B873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11:00-11:30</w:t>
            </w:r>
          </w:p>
          <w:p w14:paraId="0C0EB687" w14:textId="21DD8129" w:rsidR="000900F2" w:rsidRDefault="00B873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Dr</w:t>
            </w:r>
            <w:r w:rsidR="00494DE7">
              <w:rPr>
                <w:b/>
                <w:u w:val="single"/>
              </w:rPr>
              <w:t xml:space="preserve"> S</w:t>
            </w:r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Gopisetti</w:t>
            </w:r>
            <w:proofErr w:type="spellEnd"/>
          </w:p>
        </w:tc>
        <w:tc>
          <w:tcPr>
            <w:tcW w:w="6011" w:type="dxa"/>
          </w:tcPr>
          <w:p w14:paraId="2B7D209A" w14:textId="77777777" w:rsidR="000900F2" w:rsidRDefault="00B87364">
            <w:r>
              <w:t>Severe pneumonia progressing to ARDS on PICU</w:t>
            </w:r>
            <w:r>
              <w:tab/>
            </w:r>
          </w:p>
          <w:p w14:paraId="7A587953" w14:textId="4D7F5A10" w:rsidR="000900F2" w:rsidRDefault="00B87364">
            <w:pPr>
              <w:ind w:left="720"/>
            </w:pPr>
            <w:r w:rsidRPr="00B87364">
              <w:rPr>
                <w:sz w:val="18"/>
                <w:szCs w:val="18"/>
              </w:rPr>
              <w:t>Why is the approach to children different (and the same) to adults?</w:t>
            </w:r>
            <w:r w:rsidRPr="00B87364">
              <w:rPr>
                <w:sz w:val="18"/>
                <w:szCs w:val="18"/>
              </w:rPr>
              <w:br/>
              <w:t xml:space="preserve">Basic respiratory physiology &amp; </w:t>
            </w:r>
            <w:r>
              <w:rPr>
                <w:sz w:val="18"/>
                <w:szCs w:val="18"/>
              </w:rPr>
              <w:t>f</w:t>
            </w:r>
            <w:r w:rsidRPr="00B87364">
              <w:rPr>
                <w:sz w:val="18"/>
                <w:szCs w:val="18"/>
              </w:rPr>
              <w:t>ailing lungs</w:t>
            </w:r>
            <w:r w:rsidRPr="00B87364">
              <w:rPr>
                <w:sz w:val="18"/>
                <w:szCs w:val="18"/>
              </w:rPr>
              <w:br/>
              <w:t xml:space="preserve">What keeps a </w:t>
            </w:r>
            <w:proofErr w:type="spellStart"/>
            <w:r w:rsidRPr="00B87364">
              <w:rPr>
                <w:sz w:val="18"/>
                <w:szCs w:val="18"/>
              </w:rPr>
              <w:t>pt</w:t>
            </w:r>
            <w:proofErr w:type="spellEnd"/>
            <w:r w:rsidRPr="00B87364">
              <w:rPr>
                <w:sz w:val="18"/>
                <w:szCs w:val="18"/>
              </w:rPr>
              <w:t xml:space="preserve"> alive, vs. </w:t>
            </w:r>
            <w:proofErr w:type="gramStart"/>
            <w:r w:rsidRPr="00B87364">
              <w:rPr>
                <w:sz w:val="18"/>
                <w:szCs w:val="18"/>
              </w:rPr>
              <w:t>actually makes</w:t>
            </w:r>
            <w:proofErr w:type="gramEnd"/>
            <w:r w:rsidRPr="00B87364">
              <w:rPr>
                <w:sz w:val="18"/>
                <w:szCs w:val="18"/>
              </w:rPr>
              <w:t xml:space="preserve"> them better. </w:t>
            </w:r>
            <w:r w:rsidRPr="00B87364">
              <w:rPr>
                <w:sz w:val="18"/>
                <w:szCs w:val="18"/>
              </w:rPr>
              <w:br/>
              <w:t>Lung protective strateg</w:t>
            </w:r>
            <w:r w:rsidRPr="00B87364">
              <w:rPr>
                <w:sz w:val="18"/>
                <w:szCs w:val="18"/>
              </w:rPr>
              <w:t xml:space="preserve">ies </w:t>
            </w:r>
          </w:p>
        </w:tc>
      </w:tr>
      <w:tr w:rsidR="000900F2" w14:paraId="760CACF3" w14:textId="77777777">
        <w:tc>
          <w:tcPr>
            <w:tcW w:w="3005" w:type="dxa"/>
          </w:tcPr>
          <w:p w14:paraId="62E9589D" w14:textId="77777777" w:rsidR="000900F2" w:rsidRDefault="00B873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1130-1145</w:t>
            </w:r>
          </w:p>
        </w:tc>
        <w:tc>
          <w:tcPr>
            <w:tcW w:w="6011" w:type="dxa"/>
          </w:tcPr>
          <w:p w14:paraId="2CF9610B" w14:textId="77777777" w:rsidR="000900F2" w:rsidRDefault="00B8736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Coffee break </w:t>
            </w:r>
          </w:p>
        </w:tc>
      </w:tr>
      <w:tr w:rsidR="000900F2" w14:paraId="0929708A" w14:textId="77777777">
        <w:tc>
          <w:tcPr>
            <w:tcW w:w="3005" w:type="dxa"/>
          </w:tcPr>
          <w:p w14:paraId="5F53CAD4" w14:textId="3D32F434" w:rsidR="000900F2" w:rsidRDefault="000900F2">
            <w:pPr>
              <w:rPr>
                <w:b/>
                <w:u w:val="single"/>
              </w:rPr>
            </w:pPr>
          </w:p>
        </w:tc>
        <w:tc>
          <w:tcPr>
            <w:tcW w:w="6011" w:type="dxa"/>
          </w:tcPr>
          <w:p w14:paraId="2C991E3A" w14:textId="4211BEFC" w:rsidR="000900F2" w:rsidRDefault="00B8736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ITU Pharmacology; i</w:t>
            </w:r>
            <w:r>
              <w:rPr>
                <w:b/>
                <w:u w:val="single"/>
              </w:rPr>
              <w:t>nduction agents,</w:t>
            </w:r>
            <w:r>
              <w:rPr>
                <w:b/>
                <w:u w:val="single"/>
              </w:rPr>
              <w:t xml:space="preserve"> sedation and vasoactive meds</w:t>
            </w:r>
          </w:p>
        </w:tc>
      </w:tr>
      <w:tr w:rsidR="000900F2" w14:paraId="4FBFE723" w14:textId="77777777">
        <w:tc>
          <w:tcPr>
            <w:tcW w:w="3005" w:type="dxa"/>
          </w:tcPr>
          <w:p w14:paraId="17CF895E" w14:textId="77777777" w:rsidR="00494DE7" w:rsidRDefault="00494D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1145-1215</w:t>
            </w:r>
          </w:p>
          <w:p w14:paraId="15CF0CF7" w14:textId="4C4A7148" w:rsidR="000900F2" w:rsidRDefault="00494D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 J Robery </w:t>
            </w:r>
          </w:p>
        </w:tc>
        <w:tc>
          <w:tcPr>
            <w:tcW w:w="6011" w:type="dxa"/>
          </w:tcPr>
          <w:p w14:paraId="3A2E2DDE" w14:textId="3600862C" w:rsidR="00B87364" w:rsidRDefault="00B87364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Pharmacokinetics and pharmacodynamics in critical illness </w:t>
            </w:r>
          </w:p>
          <w:p w14:paraId="4331275D" w14:textId="323519DE" w:rsidR="000900F2" w:rsidRDefault="00B87364">
            <w:pPr>
              <w:ind w:left="720"/>
              <w:rPr>
                <w:b/>
                <w:u w:val="single"/>
              </w:rPr>
            </w:pPr>
            <w:r w:rsidRPr="00B87364">
              <w:rPr>
                <w:sz w:val="18"/>
                <w:szCs w:val="18"/>
              </w:rPr>
              <w:t>Induction agents &amp; risks of inductions / mitigating risks</w:t>
            </w:r>
            <w:r w:rsidRPr="00B87364">
              <w:rPr>
                <w:sz w:val="18"/>
                <w:szCs w:val="18"/>
              </w:rPr>
              <w:br/>
              <w:t>Sedation and</w:t>
            </w:r>
            <w:r w:rsidRPr="00B87364">
              <w:rPr>
                <w:sz w:val="18"/>
                <w:szCs w:val="18"/>
              </w:rPr>
              <w:t xml:space="preserve"> </w:t>
            </w:r>
            <w:commentRangeStart w:id="2"/>
            <w:r w:rsidRPr="00B87364">
              <w:rPr>
                <w:sz w:val="18"/>
                <w:szCs w:val="18"/>
              </w:rPr>
              <w:t>analgesia</w:t>
            </w:r>
            <w:commentRangeEnd w:id="2"/>
            <w:r w:rsidRPr="00B87364">
              <w:rPr>
                <w:sz w:val="18"/>
                <w:szCs w:val="18"/>
              </w:rPr>
              <w:commentReference w:id="2"/>
            </w:r>
            <w:r w:rsidRPr="00B8736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Vasoactive meds</w:t>
            </w:r>
          </w:p>
        </w:tc>
      </w:tr>
    </w:tbl>
    <w:p w14:paraId="1C0236AF" w14:textId="77777777" w:rsidR="000900F2" w:rsidRDefault="00B87364">
      <w:r>
        <w:tab/>
      </w:r>
    </w:p>
    <w:p w14:paraId="1BF88B5A" w14:textId="77777777" w:rsidR="000900F2" w:rsidRDefault="000900F2"/>
    <w:p w14:paraId="2906C2E1" w14:textId="77777777" w:rsidR="000900F2" w:rsidRDefault="00B87364">
      <w:r>
        <w:tab/>
      </w:r>
    </w:p>
    <w:sectPr w:rsidR="000900F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ubramanian Gayathri (R0A) Manchester University NHS FT" w:date="2021-04-28T04:41:00Z" w:initials="">
    <w:p w14:paraId="036EFAA6" w14:textId="77777777" w:rsidR="000900F2" w:rsidRDefault="00B873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Keep this for 20 minutes with 10 for discussions and Q and A. and ask Steve if he can present. He does a good talk on PICAnet. If no</w:t>
      </w:r>
      <w:r>
        <w:rPr>
          <w:rFonts w:ascii="Arial" w:eastAsia="Arial" w:hAnsi="Arial" w:cs="Arial"/>
          <w:color w:val="000000"/>
        </w:rPr>
        <w:t>t, Chetan Gupta/Rachael Barber will be good resources for this talk</w:t>
      </w:r>
    </w:p>
  </w:comment>
  <w:comment w:id="1" w:author="Subramanian Gayathri (R0A) Manchester University NHS FT" w:date="2021-04-28T04:43:00Z" w:initials="">
    <w:p w14:paraId="53925BAA" w14:textId="77777777" w:rsidR="000900F2" w:rsidRDefault="00B873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would keep this a 2 separate topics, again each for 20 minutes and 10 min for Q and A. I don’t think we can be very detailed when we discuss these topics as they are very extensive.</w:t>
      </w:r>
    </w:p>
    <w:p w14:paraId="30D36CCA" w14:textId="77777777" w:rsidR="000900F2" w:rsidRDefault="00B873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Lear</w:t>
      </w:r>
      <w:r>
        <w:rPr>
          <w:rFonts w:ascii="Arial" w:eastAsia="Arial" w:hAnsi="Arial" w:cs="Arial"/>
          <w:color w:val="000000"/>
        </w:rPr>
        <w:t>ning objectives:</w:t>
      </w:r>
    </w:p>
    <w:p w14:paraId="3A0147AB" w14:textId="77777777" w:rsidR="000900F2" w:rsidRDefault="00B873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SEPSIS- Only Surviving sepsis guideline can be discussed in the time provided- Myself</w:t>
      </w:r>
    </w:p>
    <w:p w14:paraId="5E272D22" w14:textId="77777777" w:rsidR="000900F2" w:rsidRDefault="00B873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ARDS- Sharmila Gopisetti/Kate SS</w:t>
      </w:r>
    </w:p>
  </w:comment>
  <w:comment w:id="2" w:author="Subramanian Gayathri (R0A) Manchester University NHS FT" w:date="2021-04-28T04:47:00Z" w:initials="">
    <w:p w14:paraId="1FFB4C2B" w14:textId="77777777" w:rsidR="000900F2" w:rsidRDefault="00B873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believe we only have half a day, so really cant cover cardiac and haem-onc.</w:t>
      </w:r>
    </w:p>
    <w:p w14:paraId="06A5C6CC" w14:textId="77777777" w:rsidR="000900F2" w:rsidRDefault="00B873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ITU Pharmacology- Adam Nicholls/Kathryn Wood.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6EFAA6" w15:done="0"/>
  <w15:commentEx w15:paraId="5E272D22" w15:done="0"/>
  <w15:commentEx w15:paraId="06A5C6C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6EFAA6" w16cid:durableId="24775B0D"/>
  <w16cid:commentId w16cid:paraId="5E272D22" w16cid:durableId="24775B0E"/>
  <w16cid:commentId w16cid:paraId="06A5C6CC" w16cid:durableId="24775B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0F2"/>
    <w:rsid w:val="000900F2"/>
    <w:rsid w:val="00494DE7"/>
    <w:rsid w:val="00B8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5880"/>
  <w15:docId w15:val="{97F8820D-A7BC-4993-9818-9C034F92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Jordan Robery</cp:lastModifiedBy>
  <cp:revision>3</cp:revision>
  <dcterms:created xsi:type="dcterms:W3CDTF">2021-06-18T16:52:00Z</dcterms:created>
  <dcterms:modified xsi:type="dcterms:W3CDTF">2021-06-18T16:59:00Z</dcterms:modified>
</cp:coreProperties>
</file>